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1CF0"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sz w:val="28"/>
          <w:szCs w:val="28"/>
          <w:lang w:eastAsia="en-IL"/>
          <w14:ligatures w14:val="none"/>
        </w:rPr>
        <w:t>You are cordially invited to a Computational Genomics Seminar</w:t>
      </w:r>
    </w:p>
    <w:p w14:paraId="7771F7B4"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sz w:val="32"/>
          <w:szCs w:val="32"/>
          <w:lang w:eastAsia="en-IL"/>
          <w14:ligatures w14:val="none"/>
        </w:rPr>
        <w:t> </w:t>
      </w:r>
    </w:p>
    <w:p w14:paraId="6A38B065"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0070C0"/>
          <w:kern w:val="0"/>
          <w:sz w:val="32"/>
          <w:szCs w:val="32"/>
          <w:lang w:eastAsia="en-IL"/>
          <w14:ligatures w14:val="none"/>
        </w:rPr>
        <w:t>Dr. </w:t>
      </w:r>
      <w:r w:rsidRPr="00B82899">
        <w:rPr>
          <w:rFonts w:ascii="Calibri" w:eastAsia="Times New Roman" w:hAnsi="Calibri" w:cs="Calibri"/>
          <w:color w:val="0070C0"/>
          <w:kern w:val="0"/>
          <w:sz w:val="32"/>
          <w:szCs w:val="32"/>
          <w:lang w:val="en-US" w:eastAsia="en-IL"/>
          <w14:ligatures w14:val="none"/>
        </w:rPr>
        <w:t>Joachim A. Behar</w:t>
      </w:r>
    </w:p>
    <w:p w14:paraId="1BD40436"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sz w:val="28"/>
          <w:szCs w:val="28"/>
          <w:lang w:val="en-US" w:eastAsia="en-IL"/>
          <w14:ligatures w14:val="none"/>
        </w:rPr>
        <w:t>Faculty of Biomedical Engineering, Technion-IIT, Haifa, Israel</w:t>
      </w:r>
    </w:p>
    <w:p w14:paraId="2FB24636"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17365D"/>
          <w:kern w:val="0"/>
          <w:sz w:val="32"/>
          <w:szCs w:val="32"/>
          <w:lang w:eastAsia="en-IL"/>
          <w14:ligatures w14:val="none"/>
        </w:rPr>
        <w:t> </w:t>
      </w:r>
    </w:p>
    <w:p w14:paraId="653C611A"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i/>
          <w:iCs/>
          <w:color w:val="0070C0"/>
          <w:kern w:val="0"/>
          <w:sz w:val="32"/>
          <w:szCs w:val="32"/>
          <w:lang w:eastAsia="en-IL"/>
          <w14:ligatures w14:val="none"/>
        </w:rPr>
        <w:t>"</w:t>
      </w:r>
      <w:r w:rsidRPr="00B82899">
        <w:rPr>
          <w:rFonts w:ascii="Calibri" w:eastAsia="Times New Roman" w:hAnsi="Calibri" w:cs="Calibri"/>
          <w:color w:val="0070C0"/>
          <w:kern w:val="0"/>
          <w:sz w:val="32"/>
          <w:szCs w:val="32"/>
          <w:lang w:eastAsia="en-IL"/>
          <w14:ligatures w14:val="none"/>
        </w:rPr>
        <w:t>Deep learning and generalization performance for unstructured medical data analysis</w:t>
      </w:r>
      <w:r w:rsidRPr="00B82899">
        <w:rPr>
          <w:rFonts w:ascii="Calibri" w:eastAsia="Times New Roman" w:hAnsi="Calibri" w:cs="Calibri"/>
          <w:i/>
          <w:iCs/>
          <w:color w:val="0070C0"/>
          <w:kern w:val="0"/>
          <w:sz w:val="32"/>
          <w:szCs w:val="32"/>
          <w:lang w:eastAsia="en-IL"/>
          <w14:ligatures w14:val="none"/>
        </w:rPr>
        <w:t>"</w:t>
      </w:r>
    </w:p>
    <w:p w14:paraId="58661A54"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sz w:val="32"/>
          <w:szCs w:val="32"/>
          <w:rtl/>
          <w:lang w:eastAsia="en-IL" w:bidi="he-IL"/>
          <w14:ligatures w14:val="none"/>
        </w:rPr>
        <w:t> </w:t>
      </w:r>
    </w:p>
    <w:p w14:paraId="600CFA54"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sz w:val="28"/>
          <w:szCs w:val="28"/>
          <w:lang w:eastAsia="en-IL"/>
          <w14:ligatures w14:val="none"/>
        </w:rPr>
        <w:t>Wednesday, </w:t>
      </w:r>
      <w:r w:rsidRPr="00B82899">
        <w:rPr>
          <w:rFonts w:ascii="Calibri" w:eastAsia="Times New Roman" w:hAnsi="Calibri" w:cs="Calibri"/>
          <w:color w:val="0070C0"/>
          <w:kern w:val="0"/>
          <w:sz w:val="28"/>
          <w:szCs w:val="28"/>
          <w:lang w:val="en-US" w:eastAsia="en-IL"/>
          <w14:ligatures w14:val="none"/>
        </w:rPr>
        <w:t>March 6</w:t>
      </w:r>
      <w:r w:rsidRPr="00B82899">
        <w:rPr>
          <w:rFonts w:ascii="Calibri" w:eastAsia="Times New Roman" w:hAnsi="Calibri" w:cs="Calibri"/>
          <w:color w:val="222222"/>
          <w:kern w:val="0"/>
          <w:sz w:val="28"/>
          <w:szCs w:val="28"/>
          <w:lang w:eastAsia="en-IL"/>
          <w14:ligatures w14:val="none"/>
        </w:rPr>
        <w:t> at </w:t>
      </w:r>
      <w:r w:rsidRPr="00B82899">
        <w:rPr>
          <w:rFonts w:ascii="Calibri" w:eastAsia="Times New Roman" w:hAnsi="Calibri" w:cs="Calibri"/>
          <w:color w:val="0070C0"/>
          <w:kern w:val="0"/>
          <w:sz w:val="28"/>
          <w:szCs w:val="28"/>
          <w:lang w:eastAsia="en-IL"/>
          <w14:ligatures w14:val="none"/>
        </w:rPr>
        <w:t>11:15</w:t>
      </w:r>
    </w:p>
    <w:p w14:paraId="6CEC6558"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sz w:val="28"/>
          <w:szCs w:val="28"/>
          <w:lang w:eastAsia="en-IL"/>
          <w14:ligatures w14:val="none"/>
        </w:rPr>
        <w:t> </w:t>
      </w:r>
    </w:p>
    <w:p w14:paraId="43F8D256"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0070C0"/>
          <w:kern w:val="0"/>
          <w:sz w:val="28"/>
          <w:szCs w:val="28"/>
          <w:lang w:eastAsia="en-IL"/>
          <w14:ligatures w14:val="none"/>
        </w:rPr>
        <w:t>School of Computer Science, Check Point Building, Room 420</w:t>
      </w:r>
    </w:p>
    <w:p w14:paraId="3BAA0057" w14:textId="77777777" w:rsidR="00B82899" w:rsidRPr="00B82899" w:rsidRDefault="00B82899" w:rsidP="00B82899">
      <w:pPr>
        <w:shd w:val="clear" w:color="auto" w:fill="FFFFFF"/>
        <w:spacing w:after="0" w:line="240" w:lineRule="auto"/>
        <w:jc w:val="center"/>
        <w:rPr>
          <w:rFonts w:ascii="Aptos" w:eastAsia="Times New Roman" w:hAnsi="Aptos" w:cs="Times New Roman"/>
          <w:color w:val="222222"/>
          <w:kern w:val="0"/>
          <w:lang w:eastAsia="en-IL"/>
          <w14:ligatures w14:val="none"/>
        </w:rPr>
      </w:pPr>
      <w:r w:rsidRPr="00B82899">
        <w:rPr>
          <w:rFonts w:ascii="Times New Roman" w:eastAsia="Times New Roman" w:hAnsi="Times New Roman" w:cs="Times New Roman"/>
          <w:color w:val="222222"/>
          <w:kern w:val="0"/>
          <w:lang w:eastAsia="en-IL"/>
          <w14:ligatures w14:val="none"/>
        </w:rPr>
        <w:t> </w:t>
      </w:r>
    </w:p>
    <w:p w14:paraId="03DBCDF2" w14:textId="77777777" w:rsidR="00B82899" w:rsidRPr="00B82899" w:rsidRDefault="00B82899" w:rsidP="00B82899">
      <w:pPr>
        <w:shd w:val="clear" w:color="auto" w:fill="FFFFFF"/>
        <w:spacing w:after="0" w:line="240" w:lineRule="auto"/>
        <w:jc w:val="both"/>
        <w:rPr>
          <w:rFonts w:ascii="Aptos" w:eastAsia="Times New Roman" w:hAnsi="Aptos" w:cs="Times New Roman"/>
          <w:color w:val="222222"/>
          <w:kern w:val="0"/>
          <w:lang w:eastAsia="en-IL"/>
          <w14:ligatures w14:val="none"/>
        </w:rPr>
      </w:pPr>
      <w:r w:rsidRPr="00B82899">
        <w:rPr>
          <w:rFonts w:ascii="Calibri" w:eastAsia="Times New Roman" w:hAnsi="Calibri" w:cs="Calibri"/>
          <w:b/>
          <w:bCs/>
          <w:color w:val="222222"/>
          <w:kern w:val="0"/>
          <w:lang w:eastAsia="en-IL"/>
          <w14:ligatures w14:val="none"/>
        </w:rPr>
        <w:t>Abstract:</w:t>
      </w:r>
      <w:r w:rsidRPr="00B82899">
        <w:rPr>
          <w:rFonts w:ascii="Calibri" w:eastAsia="Times New Roman" w:hAnsi="Calibri" w:cs="Calibri"/>
          <w:color w:val="222222"/>
          <w:kern w:val="0"/>
          <w:lang w:eastAsia="en-IL"/>
          <w14:ligatures w14:val="none"/>
        </w:rPr>
        <w:t> </w:t>
      </w:r>
      <w:r w:rsidRPr="00B82899">
        <w:rPr>
          <w:rFonts w:ascii="Calibri" w:eastAsia="Times New Roman" w:hAnsi="Calibri" w:cs="Calibri"/>
          <w:color w:val="222222"/>
          <w:kern w:val="0"/>
          <w:lang w:val="en-US" w:eastAsia="en-IL"/>
          <w14:ligatures w14:val="none"/>
        </w:rPr>
        <w:t>The billions of mobile devices worldwide, along with numerous affordable medical sensors, have simplified the recording and transmission of medical data. However, leveraging this data to improve patient care remains a challenge. Existing algorithms often overlook individual variability and fail to extract actionable clinical insights from vast databases of unstructured data, such as physiological time-series and medical images.</w:t>
      </w:r>
    </w:p>
    <w:p w14:paraId="22786334" w14:textId="77777777" w:rsidR="00B82899" w:rsidRPr="00B82899" w:rsidRDefault="00B82899" w:rsidP="00B82899">
      <w:pPr>
        <w:shd w:val="clear" w:color="auto" w:fill="FFFFFF"/>
        <w:spacing w:after="0" w:line="240" w:lineRule="auto"/>
        <w:jc w:val="both"/>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lang w:val="en-US" w:eastAsia="en-IL"/>
          <w14:ligatures w14:val="none"/>
        </w:rPr>
        <w:t>The mission of the Artificial Intelligence in Medicine Laboratory (AIMLab) is to develop artificial intelligence algorithms for basic medical and clinical research that will significantly improve patient care. By understanding the underlying physiology and utilizing techniques in digital signal processing and machine learning, including deep learning, our laboratory aims to identify health-indicative patterns, translate them into actionable clinical information, and create intelligent patient monitoring systems.</w:t>
      </w:r>
    </w:p>
    <w:p w14:paraId="7F8294C2" w14:textId="77777777" w:rsidR="00B82899" w:rsidRPr="00B82899" w:rsidRDefault="00B82899" w:rsidP="00B82899">
      <w:pPr>
        <w:shd w:val="clear" w:color="auto" w:fill="FFFFFF"/>
        <w:spacing w:after="0" w:line="240" w:lineRule="auto"/>
        <w:jc w:val="both"/>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lang w:val="en-US" w:eastAsia="en-IL"/>
          <w14:ligatures w14:val="none"/>
        </w:rPr>
        <w:t>In this lecture, I will present a perspective on using pattern recognition algorithms for analyzing physiological time series and medical images in large datasets—up to millions of patients' raw physiological examinations—to match or surpass human expertise. In the second part of the presentation, I will discuss the generalization performance of medical AI, addressing the ongoing debate in the research community about the feasibility of developing generalizable algorithms versus the need for systematic recalibration or even recurrent local validation. I will share recent examples of our work attempting to develop generalizable models and offer my perspective on the issue. Experiments in the medical fields of cardiology, sleep medicine, and ophthalmology will be presented.</w:t>
      </w:r>
    </w:p>
    <w:p w14:paraId="4F91D2A2" w14:textId="77777777" w:rsidR="00B82899" w:rsidRPr="00B82899" w:rsidRDefault="00B82899" w:rsidP="00B82899">
      <w:pPr>
        <w:shd w:val="clear" w:color="auto" w:fill="FFFFFF"/>
        <w:spacing w:after="0" w:line="240" w:lineRule="auto"/>
        <w:jc w:val="both"/>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lang w:eastAsia="en-IL"/>
          <w14:ligatures w14:val="none"/>
        </w:rPr>
        <w:t> </w:t>
      </w:r>
    </w:p>
    <w:p w14:paraId="284A69F1" w14:textId="77777777" w:rsidR="00B82899" w:rsidRPr="00B82899" w:rsidRDefault="00B82899" w:rsidP="00B82899">
      <w:pPr>
        <w:shd w:val="clear" w:color="auto" w:fill="FFFFFF"/>
        <w:spacing w:after="100" w:line="240" w:lineRule="auto"/>
        <w:jc w:val="center"/>
        <w:rPr>
          <w:rFonts w:ascii="Aptos" w:eastAsia="Times New Roman" w:hAnsi="Aptos" w:cs="Times New Roman"/>
          <w:color w:val="222222"/>
          <w:kern w:val="0"/>
          <w:lang w:eastAsia="en-IL"/>
          <w14:ligatures w14:val="none"/>
        </w:rPr>
      </w:pPr>
      <w:r w:rsidRPr="00B82899">
        <w:rPr>
          <w:rFonts w:ascii="Calibri" w:eastAsia="Times New Roman" w:hAnsi="Calibri" w:cs="Calibri"/>
          <w:color w:val="222222"/>
          <w:kern w:val="0"/>
          <w:sz w:val="28"/>
          <w:szCs w:val="28"/>
          <w:lang w:eastAsia="en-IL"/>
          <w14:ligatures w14:val="none"/>
        </w:rPr>
        <w:t>Host: </w:t>
      </w:r>
      <w:hyperlink r:id="rId4" w:tgtFrame="_blank" w:history="1">
        <w:r w:rsidRPr="00B82899">
          <w:rPr>
            <w:rFonts w:ascii="Calibri" w:eastAsia="Times New Roman" w:hAnsi="Calibri" w:cs="Calibri"/>
            <w:color w:val="1155CC"/>
            <w:kern w:val="0"/>
            <w:sz w:val="28"/>
            <w:szCs w:val="28"/>
            <w:u w:val="single"/>
            <w:lang w:eastAsia="en-IL"/>
            <w14:ligatures w14:val="none"/>
          </w:rPr>
          <w:t>Prof. Ron Shamir</w:t>
        </w:r>
      </w:hyperlink>
      <w:r w:rsidRPr="00B82899">
        <w:rPr>
          <w:rFonts w:ascii="Calibri" w:eastAsia="Times New Roman" w:hAnsi="Calibri" w:cs="Calibri"/>
          <w:color w:val="222222"/>
          <w:kern w:val="0"/>
          <w:sz w:val="28"/>
          <w:szCs w:val="28"/>
          <w:lang w:eastAsia="en-IL"/>
          <w14:ligatures w14:val="none"/>
        </w:rPr>
        <w:t>, School of Computer Science, T</w:t>
      </w:r>
      <w:r w:rsidRPr="00B82899">
        <w:rPr>
          <w:rFonts w:ascii="Calibri" w:eastAsia="Times New Roman" w:hAnsi="Calibri" w:cs="Calibri"/>
          <w:color w:val="222222"/>
          <w:kern w:val="0"/>
          <w:sz w:val="28"/>
          <w:szCs w:val="28"/>
          <w:lang w:val="en-US" w:eastAsia="en-IL"/>
          <w14:ligatures w14:val="none"/>
        </w:rPr>
        <w:t>el Aviv University</w:t>
      </w:r>
    </w:p>
    <w:p w14:paraId="54FEB9BF" w14:textId="77777777" w:rsidR="00287209" w:rsidRDefault="00287209"/>
    <w:sectPr w:rsidR="00287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09"/>
    <w:rsid w:val="00287209"/>
    <w:rsid w:val="00B82899"/>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DAC1-F1D4-4F1E-8356-582B0919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2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72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72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72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72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72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72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72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72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2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72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72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72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72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72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72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72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7209"/>
    <w:rPr>
      <w:rFonts w:eastAsiaTheme="majorEastAsia" w:cstheme="majorBidi"/>
      <w:color w:val="272727" w:themeColor="text1" w:themeTint="D8"/>
    </w:rPr>
  </w:style>
  <w:style w:type="paragraph" w:styleId="Title">
    <w:name w:val="Title"/>
    <w:basedOn w:val="Normal"/>
    <w:next w:val="Normal"/>
    <w:link w:val="TitleChar"/>
    <w:uiPriority w:val="10"/>
    <w:qFormat/>
    <w:rsid w:val="002872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2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72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72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7209"/>
    <w:pPr>
      <w:spacing w:before="160"/>
      <w:jc w:val="center"/>
    </w:pPr>
    <w:rPr>
      <w:i/>
      <w:iCs/>
      <w:color w:val="404040" w:themeColor="text1" w:themeTint="BF"/>
    </w:rPr>
  </w:style>
  <w:style w:type="character" w:customStyle="1" w:styleId="QuoteChar">
    <w:name w:val="Quote Char"/>
    <w:basedOn w:val="DefaultParagraphFont"/>
    <w:link w:val="Quote"/>
    <w:uiPriority w:val="29"/>
    <w:rsid w:val="00287209"/>
    <w:rPr>
      <w:i/>
      <w:iCs/>
      <w:color w:val="404040" w:themeColor="text1" w:themeTint="BF"/>
    </w:rPr>
  </w:style>
  <w:style w:type="paragraph" w:styleId="ListParagraph">
    <w:name w:val="List Paragraph"/>
    <w:basedOn w:val="Normal"/>
    <w:uiPriority w:val="34"/>
    <w:qFormat/>
    <w:rsid w:val="00287209"/>
    <w:pPr>
      <w:ind w:left="720"/>
      <w:contextualSpacing/>
    </w:pPr>
  </w:style>
  <w:style w:type="character" w:styleId="IntenseEmphasis">
    <w:name w:val="Intense Emphasis"/>
    <w:basedOn w:val="DefaultParagraphFont"/>
    <w:uiPriority w:val="21"/>
    <w:qFormat/>
    <w:rsid w:val="00287209"/>
    <w:rPr>
      <w:i/>
      <w:iCs/>
      <w:color w:val="0F4761" w:themeColor="accent1" w:themeShade="BF"/>
    </w:rPr>
  </w:style>
  <w:style w:type="paragraph" w:styleId="IntenseQuote">
    <w:name w:val="Intense Quote"/>
    <w:basedOn w:val="Normal"/>
    <w:next w:val="Normal"/>
    <w:link w:val="IntenseQuoteChar"/>
    <w:uiPriority w:val="30"/>
    <w:qFormat/>
    <w:rsid w:val="002872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7209"/>
    <w:rPr>
      <w:i/>
      <w:iCs/>
      <w:color w:val="0F4761" w:themeColor="accent1" w:themeShade="BF"/>
    </w:rPr>
  </w:style>
  <w:style w:type="character" w:styleId="IntenseReference">
    <w:name w:val="Intense Reference"/>
    <w:basedOn w:val="DefaultParagraphFont"/>
    <w:uiPriority w:val="32"/>
    <w:qFormat/>
    <w:rsid w:val="00287209"/>
    <w:rPr>
      <w:b/>
      <w:bCs/>
      <w:smallCaps/>
      <w:color w:val="0F4761" w:themeColor="accent1" w:themeShade="BF"/>
      <w:spacing w:val="5"/>
    </w:rPr>
  </w:style>
  <w:style w:type="character" w:customStyle="1" w:styleId="il">
    <w:name w:val="il"/>
    <w:basedOn w:val="DefaultParagraphFont"/>
    <w:rsid w:val="00B82899"/>
  </w:style>
  <w:style w:type="character" w:styleId="Hyperlink">
    <w:name w:val="Hyperlink"/>
    <w:basedOn w:val="DefaultParagraphFont"/>
    <w:uiPriority w:val="99"/>
    <w:semiHidden/>
    <w:unhideWhenUsed/>
    <w:rsid w:val="00B8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Ben Yishay</dc:creator>
  <cp:keywords/>
  <dc:description/>
  <cp:lastModifiedBy>Tal Ben Yishay</cp:lastModifiedBy>
  <cp:revision>2</cp:revision>
  <dcterms:created xsi:type="dcterms:W3CDTF">2024-03-28T06:46:00Z</dcterms:created>
  <dcterms:modified xsi:type="dcterms:W3CDTF">2024-03-28T06:46:00Z</dcterms:modified>
</cp:coreProperties>
</file>