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E0" w:rsidRDefault="006F7AE0" w:rsidP="006F7AE0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You are cordially invited to a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Computational Genomics Seminar</w:t>
      </w:r>
    </w:p>
    <w:p w:rsidR="006F7AE0" w:rsidRDefault="006F7AE0" w:rsidP="006F7AE0">
      <w:pPr>
        <w:jc w:val="center"/>
        <w:rPr>
          <w:rFonts w:ascii="Arial" w:hAnsi="Arial" w:cs="Arial"/>
          <w:color w:val="17365D"/>
        </w:rPr>
      </w:pPr>
    </w:p>
    <w:p w:rsidR="006F7AE0" w:rsidRDefault="006F7AE0" w:rsidP="006F7AE0">
      <w:pPr>
        <w:jc w:val="center"/>
        <w:rPr>
          <w:rFonts w:ascii="Calibri" w:hAnsi="Calibri" w:cs="Calibri"/>
          <w:b/>
          <w:bCs/>
          <w:color w:val="C00000"/>
          <w:sz w:val="40"/>
          <w:szCs w:val="40"/>
        </w:rPr>
      </w:pPr>
      <w:r>
        <w:rPr>
          <w:rFonts w:ascii="Calibri" w:hAnsi="Calibri" w:cs="Calibri"/>
          <w:b/>
          <w:bCs/>
          <w:color w:val="C00000"/>
          <w:sz w:val="40"/>
          <w:szCs w:val="40"/>
        </w:rPr>
        <w:t xml:space="preserve">Prof. Dvir </w:t>
      </w:r>
      <w:proofErr w:type="spellStart"/>
      <w:r>
        <w:rPr>
          <w:rFonts w:ascii="Calibri" w:hAnsi="Calibri" w:cs="Calibri"/>
          <w:b/>
          <w:bCs/>
          <w:color w:val="C00000"/>
          <w:sz w:val="40"/>
          <w:szCs w:val="40"/>
        </w:rPr>
        <w:t>Aran</w:t>
      </w:r>
      <w:proofErr w:type="spellEnd"/>
    </w:p>
    <w:p w:rsidR="006F7AE0" w:rsidRDefault="006F7AE0" w:rsidP="006F7AE0">
      <w:pPr>
        <w:pStyle w:val="NormalWeb"/>
        <w:bidi/>
        <w:spacing w:before="0" w:beforeAutospacing="0" w:after="0" w:afterAutospacing="0"/>
        <w:jc w:val="center"/>
        <w:rPr>
          <w:rFonts w:ascii="Calibri" w:hAnsi="Calibri" w:cs="Calibri"/>
          <w:color w:val="17365D"/>
        </w:rPr>
      </w:pPr>
      <w:r>
        <w:rPr>
          <w:rFonts w:ascii="Calibri" w:hAnsi="Calibri" w:cs="Calibri"/>
        </w:rPr>
        <w:t xml:space="preserve">Faculty of Biology, the Taub Faculty of Computer Science (secondary appointment), and the Lorry I. </w:t>
      </w:r>
      <w:proofErr w:type="spellStart"/>
      <w:r>
        <w:rPr>
          <w:rFonts w:ascii="Calibri" w:hAnsi="Calibri" w:cs="Calibri"/>
        </w:rPr>
        <w:t>Lokey</w:t>
      </w:r>
      <w:proofErr w:type="spellEnd"/>
      <w:r>
        <w:rPr>
          <w:rFonts w:ascii="Calibri" w:hAnsi="Calibri" w:cs="Calibri"/>
        </w:rPr>
        <w:t xml:space="preserve"> Interdisciplinary Center for Life Sciences and Engineering, the </w:t>
      </w:r>
      <w:proofErr w:type="spellStart"/>
      <w:r>
        <w:rPr>
          <w:rFonts w:ascii="Calibri" w:hAnsi="Calibri" w:cs="Calibri"/>
        </w:rPr>
        <w:t>Technion</w:t>
      </w:r>
      <w:proofErr w:type="spellEnd"/>
      <w:r>
        <w:rPr>
          <w:rFonts w:ascii="Calibri" w:hAnsi="Calibri" w:cs="Calibri"/>
        </w:rPr>
        <w:t xml:space="preserve"> </w:t>
      </w:r>
    </w:p>
    <w:p w:rsidR="006F7AE0" w:rsidRDefault="006F7AE0" w:rsidP="006F7AE0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17365D"/>
          <w:sz w:val="22"/>
          <w:szCs w:val="22"/>
        </w:rPr>
      </w:pPr>
    </w:p>
    <w:p w:rsidR="006F7AE0" w:rsidRDefault="006F7AE0" w:rsidP="006F7AE0">
      <w:pPr>
        <w:jc w:val="center"/>
        <w:rPr>
          <w:rFonts w:ascii="Calibri" w:hAnsi="Calibri" w:cs="Calibri"/>
          <w:color w:val="17365D"/>
        </w:rPr>
      </w:pPr>
      <w:proofErr w:type="gramStart"/>
      <w:r>
        <w:rPr>
          <w:rFonts w:ascii="Calibri" w:hAnsi="Calibri" w:cs="Calibri"/>
          <w:i/>
          <w:iCs/>
          <w:color w:val="C00000"/>
          <w:sz w:val="40"/>
          <w:szCs w:val="40"/>
        </w:rPr>
        <w:t>"</w:t>
      </w:r>
      <w:r>
        <w:t xml:space="preserve"> </w:t>
      </w:r>
      <w:r>
        <w:rPr>
          <w:rFonts w:ascii="Calibri" w:hAnsi="Calibri" w:cs="Calibri"/>
          <w:i/>
          <w:iCs/>
          <w:color w:val="C00000"/>
          <w:sz w:val="40"/>
          <w:szCs w:val="40"/>
        </w:rPr>
        <w:t>Research</w:t>
      </w:r>
      <w:proofErr w:type="gramEnd"/>
      <w:r>
        <w:rPr>
          <w:rFonts w:ascii="Calibri" w:hAnsi="Calibri" w:cs="Calibri"/>
          <w:i/>
          <w:iCs/>
          <w:color w:val="C00000"/>
          <w:sz w:val="40"/>
          <w:szCs w:val="40"/>
        </w:rPr>
        <w:t xml:space="preserve"> in the data-rich biomedical era to advance precision medicine"</w:t>
      </w:r>
    </w:p>
    <w:p w:rsidR="006F7AE0" w:rsidRDefault="006F7AE0" w:rsidP="006F7AE0">
      <w:pPr>
        <w:jc w:val="center"/>
        <w:rPr>
          <w:rFonts w:ascii="Calibri" w:hAnsi="Calibri" w:cs="Calibri"/>
          <w:sz w:val="32"/>
          <w:szCs w:val="32"/>
        </w:rPr>
      </w:pPr>
    </w:p>
    <w:p w:rsidR="006F7AE0" w:rsidRDefault="006F7AE0" w:rsidP="006F7AE0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Wednesday </w:t>
      </w:r>
      <w:r>
        <w:rPr>
          <w:rFonts w:ascii="Calibri" w:hAnsi="Calibri" w:cs="Calibri"/>
          <w:b/>
          <w:bCs/>
          <w:sz w:val="32"/>
          <w:szCs w:val="32"/>
        </w:rPr>
        <w:t xml:space="preserve">December 23 </w:t>
      </w:r>
      <w:r>
        <w:rPr>
          <w:rFonts w:ascii="Calibri" w:hAnsi="Calibri" w:cs="Calibri"/>
          <w:sz w:val="32"/>
          <w:szCs w:val="32"/>
        </w:rPr>
        <w:t xml:space="preserve">at </w:t>
      </w:r>
      <w:r>
        <w:rPr>
          <w:rFonts w:ascii="Calibri" w:hAnsi="Calibri" w:cs="Calibri"/>
          <w:b/>
          <w:bCs/>
          <w:sz w:val="32"/>
          <w:szCs w:val="32"/>
        </w:rPr>
        <w:t>11:15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6F7AE0" w:rsidRDefault="006F7AE0" w:rsidP="006F7AE0">
      <w:pPr>
        <w:jc w:val="center"/>
        <w:rPr>
          <w:rFonts w:ascii="Calibri" w:hAnsi="Calibri" w:cs="Calibri"/>
          <w:sz w:val="32"/>
          <w:szCs w:val="32"/>
        </w:rPr>
      </w:pPr>
    </w:p>
    <w:p w:rsidR="006F7AE0" w:rsidRDefault="006F7AE0" w:rsidP="006F7AE0">
      <w:pPr>
        <w:jc w:val="center"/>
        <w:rPr>
          <w:rFonts w:ascii="Arial" w:hAnsi="Arial" w:cs="Arial"/>
          <w:color w:val="17365D"/>
        </w:rPr>
      </w:pPr>
      <w:r>
        <w:rPr>
          <w:rFonts w:ascii="Calibri" w:hAnsi="Calibri" w:cs="Calibri"/>
          <w:b/>
          <w:bCs/>
          <w:sz w:val="32"/>
          <w:szCs w:val="32"/>
        </w:rPr>
        <w:t>Join us in the online seminar here</w:t>
      </w:r>
      <w:r>
        <w:rPr>
          <w:rFonts w:ascii="Calibri" w:hAnsi="Calibri" w:cs="Calibri"/>
          <w:color w:val="17365D"/>
        </w:rPr>
        <w:t>:  </w:t>
      </w:r>
      <w:hyperlink r:id="rId4" w:history="1">
        <w:r>
          <w:rPr>
            <w:rStyle w:val="Hyperlink"/>
            <w:rFonts w:ascii="Arial" w:hAnsi="Arial" w:cs="Arial"/>
          </w:rPr>
          <w:t>https://zoom.us/j/98088090316?pwd=UVd4OXlwTUsyVGVTSTFBaU9TSUIzUT09</w:t>
        </w:r>
      </w:hyperlink>
    </w:p>
    <w:p w:rsidR="006F7AE0" w:rsidRDefault="006F7AE0" w:rsidP="006F7AE0">
      <w:pPr>
        <w:jc w:val="center"/>
        <w:rPr>
          <w:rFonts w:ascii="Calibri" w:hAnsi="Calibri" w:cs="Calibri"/>
          <w:color w:val="17365D"/>
        </w:rPr>
      </w:pPr>
    </w:p>
    <w:p w:rsidR="006F7AE0" w:rsidRDefault="006F7AE0" w:rsidP="006F7A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</w:rPr>
        <w:t>Abstract:</w:t>
      </w:r>
      <w:r>
        <w:rPr>
          <w:rFonts w:ascii="Calibri" w:hAnsi="Calibri" w:cs="Calibri"/>
        </w:rPr>
        <w:t xml:space="preserve"> The booming of new technologies has transformed biomedical science into a digitized, data-intensive discipline. Computational researchers are tackling the challenge of integrating massive multidimensional biomedical data — including genomics and clinical data — to advance precision medicine and improve therapeutic strategies. The talk will focus on recent studies I led to obtain new insights from biomedical data, including using diverse clinical data to predict labor and delivery complications, the efficacy of treatments for cancer patients, and the </w:t>
      </w:r>
      <w:proofErr w:type="spellStart"/>
      <w:r>
        <w:rPr>
          <w:rFonts w:ascii="Calibri" w:hAnsi="Calibri" w:cs="Calibri"/>
        </w:rPr>
        <w:t>heterogenous</w:t>
      </w:r>
      <w:proofErr w:type="spellEnd"/>
      <w:r>
        <w:rPr>
          <w:rFonts w:ascii="Calibri" w:hAnsi="Calibri" w:cs="Calibri"/>
        </w:rPr>
        <w:t xml:space="preserve"> physiological response to SARS-CoV-2 infection. In addition, I will present </w:t>
      </w:r>
      <w:proofErr w:type="spellStart"/>
      <w:r>
        <w:rPr>
          <w:rFonts w:ascii="Calibri" w:hAnsi="Calibri" w:cs="Calibri"/>
        </w:rPr>
        <w:t>xCell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SingleR</w:t>
      </w:r>
      <w:proofErr w:type="spellEnd"/>
      <w:r>
        <w:rPr>
          <w:rFonts w:ascii="Calibri" w:hAnsi="Calibri" w:cs="Calibri"/>
        </w:rPr>
        <w:t>, computational methods I developed to allow for a better understanding of cellular heterogeneity in complex tissues using bulk and single-cell RNA-</w:t>
      </w:r>
      <w:proofErr w:type="spellStart"/>
      <w:r>
        <w:rPr>
          <w:rFonts w:ascii="Calibri" w:hAnsi="Calibri" w:cs="Calibri"/>
        </w:rPr>
        <w:t>seq</w:t>
      </w:r>
      <w:proofErr w:type="spellEnd"/>
      <w:r>
        <w:rPr>
          <w:rFonts w:ascii="Calibri" w:hAnsi="Calibri" w:cs="Calibri"/>
        </w:rPr>
        <w:t>, and their applications for promoting precision medicine.</w:t>
      </w:r>
    </w:p>
    <w:p w:rsidR="006F7AE0" w:rsidRDefault="006F7AE0" w:rsidP="006F7AE0">
      <w:pPr>
        <w:rPr>
          <w:rFonts w:ascii="Calibri" w:hAnsi="Calibri" w:cs="Calibri"/>
          <w:color w:val="000000"/>
        </w:rPr>
      </w:pPr>
    </w:p>
    <w:p w:rsidR="006F7AE0" w:rsidRDefault="006F7AE0" w:rsidP="006F7AE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Host: </w:t>
      </w:r>
      <w:r>
        <w:rPr>
          <w:rFonts w:ascii="Calibri" w:hAnsi="Calibri" w:cs="Calibri"/>
          <w:b/>
          <w:bCs/>
          <w:sz w:val="28"/>
          <w:szCs w:val="28"/>
        </w:rPr>
        <w:t> </w:t>
      </w:r>
      <w:hyperlink r:id="rId5" w:history="1">
        <w:r>
          <w:rPr>
            <w:rStyle w:val="Hyperlink"/>
            <w:rFonts w:ascii="Calibri" w:hAnsi="Calibri" w:cs="Calibri"/>
            <w:sz w:val="28"/>
            <w:szCs w:val="28"/>
          </w:rPr>
          <w:t>Prof. Ron Shamir</w:t>
        </w:r>
      </w:hyperlink>
      <w:r>
        <w:rPr>
          <w:rFonts w:ascii="Calibri" w:hAnsi="Calibri" w:cs="Calibri"/>
          <w:sz w:val="28"/>
          <w:szCs w:val="28"/>
        </w:rPr>
        <w:t>, School of Computer Science, TAU</w:t>
      </w:r>
    </w:p>
    <w:p w:rsidR="001D4CB3" w:rsidRDefault="001D4CB3">
      <w:bookmarkStart w:id="0" w:name="_GoBack"/>
      <w:bookmarkEnd w:id="0"/>
    </w:p>
    <w:sectPr w:rsidR="001D4CB3" w:rsidSect="00E643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E0"/>
    <w:rsid w:val="001D4CB3"/>
    <w:rsid w:val="006F7AE0"/>
    <w:rsid w:val="00834B41"/>
    <w:rsid w:val="00B62E49"/>
    <w:rsid w:val="00E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4884A-0E02-4310-8B24-D805A2B4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E4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F7AE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F7A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hamir@tau.ac.il" TargetMode="External"/><Relationship Id="rId4" Type="http://schemas.openxmlformats.org/officeDocument/2006/relationships/hyperlink" Target="https://zoom.us/j/98088090316?pwd=UVd4OXlwTUsyVGVTSTFBaU9TSUI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Gilit Zohar Oren</dc:creator>
  <cp:keywords/>
  <dc:description/>
  <cp:lastModifiedBy>Gilit Zohar Oren</cp:lastModifiedBy>
  <cp:revision>1</cp:revision>
  <dcterms:created xsi:type="dcterms:W3CDTF">2020-12-13T13:02:00Z</dcterms:created>
  <dcterms:modified xsi:type="dcterms:W3CDTF">2020-12-13T13:04:00Z</dcterms:modified>
</cp:coreProperties>
</file>